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28F" w:rsidRPr="00076B2B" w:rsidRDefault="00076B2B" w:rsidP="00A239D8">
      <w:pPr>
        <w:pStyle w:val="ConsPlusNormal"/>
        <w:ind w:left="9072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076B2B">
        <w:rPr>
          <w:rFonts w:ascii="Times New Roman" w:hAnsi="Times New Roman" w:cs="Times New Roman"/>
          <w:sz w:val="24"/>
          <w:szCs w:val="24"/>
        </w:rPr>
        <w:t>Приложение</w:t>
      </w:r>
      <w:r w:rsidR="009D4E58">
        <w:rPr>
          <w:rFonts w:ascii="Times New Roman" w:hAnsi="Times New Roman" w:cs="Times New Roman"/>
          <w:sz w:val="24"/>
          <w:szCs w:val="24"/>
        </w:rPr>
        <w:t xml:space="preserve"> №1</w:t>
      </w:r>
    </w:p>
    <w:p w:rsidR="00116091" w:rsidRDefault="0067628F" w:rsidP="00A239D8">
      <w:pPr>
        <w:pStyle w:val="ConsPlusNormal"/>
        <w:ind w:left="9072"/>
        <w:jc w:val="center"/>
        <w:rPr>
          <w:rFonts w:ascii="Times New Roman" w:hAnsi="Times New Roman" w:cs="Times New Roman"/>
          <w:sz w:val="24"/>
          <w:szCs w:val="24"/>
        </w:rPr>
      </w:pPr>
      <w:r w:rsidRPr="00076B2B">
        <w:rPr>
          <w:rFonts w:ascii="Times New Roman" w:hAnsi="Times New Roman" w:cs="Times New Roman"/>
          <w:sz w:val="24"/>
          <w:szCs w:val="24"/>
        </w:rPr>
        <w:t>к постановлению</w:t>
      </w:r>
      <w:r w:rsidR="00EC21A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31540" w:rsidRPr="00076B2B">
        <w:rPr>
          <w:rFonts w:ascii="Times New Roman" w:hAnsi="Times New Roman" w:cs="Times New Roman"/>
          <w:sz w:val="24"/>
          <w:szCs w:val="24"/>
        </w:rPr>
        <w:t>Территориальной</w:t>
      </w:r>
      <w:proofErr w:type="gramEnd"/>
    </w:p>
    <w:p w:rsidR="0067628F" w:rsidRPr="00076B2B" w:rsidRDefault="00331540" w:rsidP="00A239D8">
      <w:pPr>
        <w:pStyle w:val="ConsPlusNormal"/>
        <w:ind w:left="9072"/>
        <w:jc w:val="center"/>
        <w:rPr>
          <w:rFonts w:ascii="Times New Roman" w:hAnsi="Times New Roman" w:cs="Times New Roman"/>
          <w:sz w:val="24"/>
          <w:szCs w:val="24"/>
        </w:rPr>
      </w:pPr>
      <w:r w:rsidRPr="00076B2B">
        <w:rPr>
          <w:rFonts w:ascii="Times New Roman" w:hAnsi="Times New Roman" w:cs="Times New Roman"/>
          <w:sz w:val="24"/>
          <w:szCs w:val="24"/>
        </w:rPr>
        <w:t>избирательной комиссии</w:t>
      </w:r>
      <w:r w:rsidR="009D4E58">
        <w:rPr>
          <w:rFonts w:ascii="Times New Roman" w:hAnsi="Times New Roman" w:cs="Times New Roman"/>
          <w:sz w:val="24"/>
          <w:szCs w:val="24"/>
        </w:rPr>
        <w:t xml:space="preserve"> Мартыновского района Ростовской области</w:t>
      </w:r>
    </w:p>
    <w:p w:rsidR="0067628F" w:rsidRPr="00076B2B" w:rsidRDefault="0067628F" w:rsidP="00A239D8">
      <w:pPr>
        <w:pStyle w:val="ConsPlusNormal"/>
        <w:ind w:left="9072"/>
        <w:jc w:val="center"/>
        <w:rPr>
          <w:rFonts w:ascii="Times New Roman" w:hAnsi="Times New Roman" w:cs="Times New Roman"/>
          <w:sz w:val="24"/>
          <w:szCs w:val="24"/>
        </w:rPr>
      </w:pPr>
      <w:r w:rsidRPr="00076B2B">
        <w:rPr>
          <w:rFonts w:ascii="Times New Roman" w:hAnsi="Times New Roman" w:cs="Times New Roman"/>
          <w:sz w:val="24"/>
          <w:szCs w:val="24"/>
        </w:rPr>
        <w:t xml:space="preserve">от </w:t>
      </w:r>
      <w:r w:rsidR="00DB66AD">
        <w:rPr>
          <w:rFonts w:ascii="Times New Roman" w:hAnsi="Times New Roman" w:cs="Times New Roman"/>
          <w:sz w:val="24"/>
          <w:szCs w:val="24"/>
        </w:rPr>
        <w:t>01.07</w:t>
      </w:r>
      <w:r w:rsidR="009D4E58">
        <w:rPr>
          <w:rFonts w:ascii="Times New Roman" w:hAnsi="Times New Roman" w:cs="Times New Roman"/>
          <w:sz w:val="24"/>
          <w:szCs w:val="24"/>
        </w:rPr>
        <w:t>.202</w:t>
      </w:r>
      <w:r w:rsidR="00DB66AD">
        <w:rPr>
          <w:rFonts w:ascii="Times New Roman" w:hAnsi="Times New Roman" w:cs="Times New Roman"/>
          <w:sz w:val="24"/>
          <w:szCs w:val="24"/>
        </w:rPr>
        <w:t>6</w:t>
      </w:r>
      <w:r w:rsidRPr="00076B2B">
        <w:rPr>
          <w:rFonts w:ascii="Times New Roman" w:hAnsi="Times New Roman" w:cs="Times New Roman"/>
          <w:sz w:val="24"/>
          <w:szCs w:val="24"/>
        </w:rPr>
        <w:t xml:space="preserve">  № </w:t>
      </w:r>
      <w:r w:rsidR="00DB66AD">
        <w:rPr>
          <w:rFonts w:ascii="Times New Roman" w:hAnsi="Times New Roman" w:cs="Times New Roman"/>
          <w:sz w:val="24"/>
          <w:szCs w:val="24"/>
        </w:rPr>
        <w:t>5</w:t>
      </w:r>
      <w:r w:rsidR="009D4E58">
        <w:rPr>
          <w:rFonts w:ascii="Times New Roman" w:hAnsi="Times New Roman" w:cs="Times New Roman"/>
          <w:sz w:val="24"/>
          <w:szCs w:val="24"/>
        </w:rPr>
        <w:t>-</w:t>
      </w:r>
      <w:r w:rsidR="00DB66AD">
        <w:rPr>
          <w:rFonts w:ascii="Times New Roman" w:hAnsi="Times New Roman" w:cs="Times New Roman"/>
          <w:sz w:val="24"/>
          <w:szCs w:val="24"/>
        </w:rPr>
        <w:t>8</w:t>
      </w:r>
    </w:p>
    <w:p w:rsidR="00116091" w:rsidRDefault="00116091" w:rsidP="000316C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16091" w:rsidRDefault="00116091" w:rsidP="000316C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31540" w:rsidRDefault="00331540" w:rsidP="000316C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0316CE" w:rsidRPr="009421CB">
        <w:rPr>
          <w:rFonts w:ascii="Times New Roman" w:hAnsi="Times New Roman" w:cs="Times New Roman"/>
          <w:sz w:val="28"/>
          <w:szCs w:val="28"/>
        </w:rPr>
        <w:t>оличеств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="000316CE" w:rsidRPr="009421CB">
        <w:rPr>
          <w:rFonts w:ascii="Times New Roman" w:hAnsi="Times New Roman" w:cs="Times New Roman"/>
          <w:sz w:val="28"/>
          <w:szCs w:val="28"/>
        </w:rPr>
        <w:t xml:space="preserve"> подписей избирателей, </w:t>
      </w:r>
    </w:p>
    <w:p w:rsidR="00116091" w:rsidRDefault="00116091" w:rsidP="000316C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16091">
        <w:rPr>
          <w:rFonts w:ascii="Times New Roman" w:hAnsi="Times New Roman" w:cs="Times New Roman"/>
          <w:sz w:val="28"/>
          <w:szCs w:val="28"/>
        </w:rPr>
        <w:t xml:space="preserve">необходимое для регистрации кандидата, предельное количество подписей избирателей, представляемых для регистрации кандидата, количество подлежащих проверке подписей избирателей, представленных для регистрации кандидата, при проведении выборов депутатов </w:t>
      </w:r>
      <w:r w:rsidR="009D4E58">
        <w:rPr>
          <w:rFonts w:ascii="Times New Roman" w:hAnsi="Times New Roman" w:cs="Times New Roman"/>
          <w:sz w:val="28"/>
          <w:szCs w:val="28"/>
        </w:rPr>
        <w:t>Собрания депутатов Большеорловского сельского поселения</w:t>
      </w:r>
      <w:r w:rsidRPr="00116091">
        <w:rPr>
          <w:rFonts w:ascii="Times New Roman" w:hAnsi="Times New Roman" w:cs="Times New Roman"/>
          <w:sz w:val="28"/>
          <w:szCs w:val="28"/>
        </w:rPr>
        <w:t xml:space="preserve"> </w:t>
      </w:r>
      <w:r w:rsidR="00DB66AD">
        <w:rPr>
          <w:rFonts w:ascii="Times New Roman" w:hAnsi="Times New Roman" w:cs="Times New Roman"/>
          <w:sz w:val="28"/>
          <w:szCs w:val="28"/>
        </w:rPr>
        <w:t>шестого</w:t>
      </w:r>
      <w:r w:rsidRPr="00116091">
        <w:rPr>
          <w:rFonts w:ascii="Times New Roman" w:hAnsi="Times New Roman" w:cs="Times New Roman"/>
          <w:sz w:val="28"/>
          <w:szCs w:val="28"/>
        </w:rPr>
        <w:t xml:space="preserve"> созыва</w:t>
      </w:r>
    </w:p>
    <w:tbl>
      <w:tblPr>
        <w:tblpPr w:leftFromText="180" w:rightFromText="180" w:vertAnchor="text" w:horzAnchor="margin" w:tblpY="109"/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756"/>
        <w:gridCol w:w="3685"/>
        <w:gridCol w:w="2583"/>
        <w:gridCol w:w="2804"/>
        <w:gridCol w:w="2835"/>
      </w:tblGrid>
      <w:tr w:rsidR="00116091" w:rsidRPr="00216B95" w:rsidTr="00116091">
        <w:trPr>
          <w:trHeight w:val="42"/>
        </w:trPr>
        <w:tc>
          <w:tcPr>
            <w:tcW w:w="2756" w:type="dxa"/>
            <w:vAlign w:val="center"/>
          </w:tcPr>
          <w:p w:rsidR="00116091" w:rsidRPr="00216B95" w:rsidRDefault="00116091" w:rsidP="00116091">
            <w:pPr>
              <w:pStyle w:val="ConsPlusNormal"/>
              <w:ind w:left="-11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6091" w:rsidRPr="00216B95" w:rsidRDefault="00116091" w:rsidP="001160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9D4E58">
              <w:rPr>
                <w:rFonts w:ascii="Times New Roman" w:hAnsi="Times New Roman" w:cs="Times New Roman"/>
                <w:sz w:val="28"/>
                <w:szCs w:val="28"/>
              </w:rPr>
              <w:t>аименование</w:t>
            </w:r>
          </w:p>
          <w:p w:rsidR="00116091" w:rsidRPr="00216B95" w:rsidRDefault="009D4E58" w:rsidP="001160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много</w:t>
            </w:r>
            <w:r w:rsidR="00116091" w:rsidRPr="00216B95">
              <w:rPr>
                <w:rFonts w:ascii="Times New Roman" w:hAnsi="Times New Roman" w:cs="Times New Roman"/>
                <w:sz w:val="28"/>
                <w:szCs w:val="28"/>
              </w:rPr>
              <w:t>мандатного</w:t>
            </w:r>
            <w:proofErr w:type="spellEnd"/>
            <w:r w:rsidR="00116091" w:rsidRPr="00216B95"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избирательного округа</w:t>
            </w:r>
          </w:p>
        </w:tc>
        <w:tc>
          <w:tcPr>
            <w:tcW w:w="3685" w:type="dxa"/>
            <w:vAlign w:val="center"/>
          </w:tcPr>
          <w:p w:rsidR="00116091" w:rsidRPr="00216B95" w:rsidRDefault="00116091" w:rsidP="001160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 xml:space="preserve">Число избирателей, зарегистрированных </w:t>
            </w:r>
          </w:p>
          <w:p w:rsidR="00116091" w:rsidRPr="00216B95" w:rsidRDefault="009D4E58" w:rsidP="009D4E5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территории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много</w:t>
            </w:r>
            <w:r w:rsidR="00116091">
              <w:rPr>
                <w:rFonts w:ascii="Times New Roman" w:hAnsi="Times New Roman" w:cs="Times New Roman"/>
                <w:sz w:val="28"/>
                <w:szCs w:val="28"/>
              </w:rPr>
              <w:t>мандатного</w:t>
            </w:r>
            <w:proofErr w:type="spellEnd"/>
            <w:r w:rsidR="00116091"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избирательного округа </w:t>
            </w:r>
            <w:r w:rsidR="00116091" w:rsidRPr="00A47A1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2583" w:type="dxa"/>
            <w:vAlign w:val="center"/>
          </w:tcPr>
          <w:p w:rsidR="00116091" w:rsidRPr="00216B95" w:rsidRDefault="00116091" w:rsidP="001160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>Количество подписей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избирателей</w:t>
            </w: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>, необходимое для регистрации кандидата</w:t>
            </w:r>
            <w:r w:rsidRPr="00A47A1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**</w:t>
            </w:r>
          </w:p>
        </w:tc>
        <w:tc>
          <w:tcPr>
            <w:tcW w:w="2804" w:type="dxa"/>
            <w:vAlign w:val="center"/>
          </w:tcPr>
          <w:p w:rsidR="00116091" w:rsidRPr="00216B95" w:rsidRDefault="00116091" w:rsidP="001160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Предельное</w:t>
            </w: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 xml:space="preserve"> количество подписей избирателей, представляемых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территориальную</w:t>
            </w: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избирательную комиссию</w:t>
            </w:r>
            <w:r w:rsidRPr="00A47A1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***</w:t>
            </w:r>
          </w:p>
        </w:tc>
        <w:tc>
          <w:tcPr>
            <w:tcW w:w="2835" w:type="dxa"/>
            <w:vAlign w:val="center"/>
          </w:tcPr>
          <w:p w:rsidR="00116091" w:rsidRPr="00216B95" w:rsidRDefault="00116091" w:rsidP="001160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>Количество подлежащих проверке подписей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избирателей</w:t>
            </w:r>
            <w:r w:rsidRPr="00A47A1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****</w:t>
            </w:r>
          </w:p>
        </w:tc>
      </w:tr>
      <w:tr w:rsidR="00116091" w:rsidRPr="00216B95" w:rsidTr="00116091">
        <w:trPr>
          <w:trHeight w:val="42"/>
        </w:trPr>
        <w:tc>
          <w:tcPr>
            <w:tcW w:w="2756" w:type="dxa"/>
            <w:vAlign w:val="center"/>
          </w:tcPr>
          <w:p w:rsidR="00116091" w:rsidRPr="00216B95" w:rsidRDefault="009D4E58" w:rsidP="001160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Большеорловский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многомандатный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избирательный округ</w:t>
            </w:r>
            <w:r w:rsidR="00DB66AD">
              <w:rPr>
                <w:rFonts w:ascii="Times New Roman" w:hAnsi="Times New Roman" w:cs="Times New Roman"/>
                <w:sz w:val="28"/>
                <w:szCs w:val="28"/>
              </w:rPr>
              <w:t> №1</w:t>
            </w:r>
          </w:p>
        </w:tc>
        <w:tc>
          <w:tcPr>
            <w:tcW w:w="3685" w:type="dxa"/>
            <w:vAlign w:val="center"/>
          </w:tcPr>
          <w:p w:rsidR="00116091" w:rsidRPr="00216B95" w:rsidRDefault="00DB66AD" w:rsidP="001160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3956</w:t>
            </w:r>
          </w:p>
        </w:tc>
        <w:tc>
          <w:tcPr>
            <w:tcW w:w="2583" w:type="dxa"/>
            <w:vAlign w:val="center"/>
          </w:tcPr>
          <w:p w:rsidR="00116091" w:rsidRPr="00216B95" w:rsidRDefault="009D4E58" w:rsidP="001160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04" w:type="dxa"/>
            <w:vAlign w:val="center"/>
          </w:tcPr>
          <w:p w:rsidR="00116091" w:rsidRPr="00216B95" w:rsidRDefault="009D4E58" w:rsidP="001160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  <w:vAlign w:val="center"/>
          </w:tcPr>
          <w:p w:rsidR="00116091" w:rsidRPr="00216B95" w:rsidRDefault="009D4E58" w:rsidP="001160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0316CE" w:rsidRPr="003B6D89" w:rsidRDefault="000316CE" w:rsidP="000316C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A3454" w:rsidRDefault="006D3156" w:rsidP="004A345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116091">
        <w:rPr>
          <w:rFonts w:ascii="Times New Roman" w:hAnsi="Times New Roman" w:cs="Times New Roman"/>
          <w:b w:val="0"/>
          <w:sz w:val="20"/>
        </w:rPr>
        <w:t xml:space="preserve">* </w:t>
      </w:r>
      <w:r w:rsidR="004A3454">
        <w:rPr>
          <w:rFonts w:ascii="Times New Roman" w:hAnsi="Times New Roman" w:cs="Times New Roman"/>
          <w:b w:val="0"/>
          <w:sz w:val="20"/>
        </w:rPr>
        <w:t xml:space="preserve">В соответствии с решением </w:t>
      </w:r>
      <w:r w:rsidR="009D4E58">
        <w:rPr>
          <w:rFonts w:ascii="Times New Roman" w:hAnsi="Times New Roman" w:cs="Times New Roman"/>
          <w:b w:val="0"/>
          <w:sz w:val="20"/>
        </w:rPr>
        <w:t>Собрания депутатов Большеорловского сельского поселения</w:t>
      </w:r>
      <w:r w:rsidR="004A3454">
        <w:rPr>
          <w:rFonts w:ascii="Times New Roman" w:hAnsi="Times New Roman" w:cs="Times New Roman"/>
          <w:b w:val="0"/>
          <w:sz w:val="20"/>
        </w:rPr>
        <w:t xml:space="preserve"> от 2</w:t>
      </w:r>
      <w:r w:rsidR="00663EA0">
        <w:rPr>
          <w:rFonts w:ascii="Times New Roman" w:hAnsi="Times New Roman" w:cs="Times New Roman"/>
          <w:b w:val="0"/>
          <w:sz w:val="20"/>
        </w:rPr>
        <w:t>7.1</w:t>
      </w:r>
      <w:r w:rsidR="009D4E58">
        <w:rPr>
          <w:rFonts w:ascii="Times New Roman" w:hAnsi="Times New Roman" w:cs="Times New Roman"/>
          <w:b w:val="0"/>
          <w:sz w:val="20"/>
        </w:rPr>
        <w:t>1</w:t>
      </w:r>
      <w:r w:rsidR="004A3454">
        <w:rPr>
          <w:rFonts w:ascii="Times New Roman" w:hAnsi="Times New Roman" w:cs="Times New Roman"/>
          <w:b w:val="0"/>
          <w:sz w:val="20"/>
        </w:rPr>
        <w:t>.20</w:t>
      </w:r>
      <w:r w:rsidR="00663EA0">
        <w:rPr>
          <w:rFonts w:ascii="Times New Roman" w:hAnsi="Times New Roman" w:cs="Times New Roman"/>
          <w:b w:val="0"/>
          <w:sz w:val="20"/>
        </w:rPr>
        <w:t>25</w:t>
      </w:r>
      <w:r w:rsidR="004A3454">
        <w:rPr>
          <w:rFonts w:ascii="Times New Roman" w:hAnsi="Times New Roman" w:cs="Times New Roman"/>
          <w:b w:val="0"/>
          <w:sz w:val="20"/>
        </w:rPr>
        <w:t xml:space="preserve"> № </w:t>
      </w:r>
      <w:r w:rsidR="00663EA0">
        <w:rPr>
          <w:rFonts w:ascii="Times New Roman" w:hAnsi="Times New Roman" w:cs="Times New Roman"/>
          <w:b w:val="0"/>
          <w:sz w:val="20"/>
        </w:rPr>
        <w:t>174</w:t>
      </w:r>
      <w:r w:rsidR="004A3454">
        <w:rPr>
          <w:rFonts w:ascii="Times New Roman" w:hAnsi="Times New Roman" w:cs="Times New Roman"/>
          <w:b w:val="0"/>
          <w:sz w:val="20"/>
        </w:rPr>
        <w:t xml:space="preserve"> </w:t>
      </w:r>
      <w:r w:rsidR="004A3454" w:rsidRPr="009D4E58">
        <w:rPr>
          <w:rFonts w:ascii="Times New Roman" w:hAnsi="Times New Roman" w:cs="Times New Roman"/>
          <w:b w:val="0"/>
          <w:sz w:val="20"/>
        </w:rPr>
        <w:t>«</w:t>
      </w:r>
      <w:r w:rsidR="009D4E58" w:rsidRPr="009D4E58">
        <w:rPr>
          <w:rFonts w:ascii="Times New Roman" w:hAnsi="Times New Roman" w:cs="Times New Roman"/>
          <w:b w:val="0"/>
          <w:sz w:val="20"/>
        </w:rPr>
        <w:t xml:space="preserve">Об утверждении схемы </w:t>
      </w:r>
      <w:proofErr w:type="spellStart"/>
      <w:r w:rsidR="009D4E58" w:rsidRPr="009D4E58">
        <w:rPr>
          <w:rFonts w:ascii="Times New Roman" w:hAnsi="Times New Roman" w:cs="Times New Roman"/>
          <w:b w:val="0"/>
          <w:sz w:val="20"/>
        </w:rPr>
        <w:t>многомандатных</w:t>
      </w:r>
      <w:proofErr w:type="spellEnd"/>
      <w:r w:rsidR="009D4E58" w:rsidRPr="009D4E58">
        <w:rPr>
          <w:rFonts w:ascii="Times New Roman" w:hAnsi="Times New Roman" w:cs="Times New Roman"/>
          <w:b w:val="0"/>
          <w:sz w:val="20"/>
        </w:rPr>
        <w:t xml:space="preserve"> избирательных округов для проведения выборов депутатов Собрания депутатов Бол</w:t>
      </w:r>
      <w:r w:rsidR="009D4E58">
        <w:rPr>
          <w:rFonts w:ascii="Times New Roman" w:hAnsi="Times New Roman" w:cs="Times New Roman"/>
          <w:b w:val="0"/>
          <w:sz w:val="20"/>
        </w:rPr>
        <w:t>ьш</w:t>
      </w:r>
      <w:r w:rsidR="009D4E58" w:rsidRPr="009D4E58">
        <w:rPr>
          <w:rFonts w:ascii="Times New Roman" w:hAnsi="Times New Roman" w:cs="Times New Roman"/>
          <w:b w:val="0"/>
          <w:sz w:val="20"/>
        </w:rPr>
        <w:t>еорловского сельского поселения Мартыновского района Ростовской области</w:t>
      </w:r>
      <w:r w:rsidR="004A3454" w:rsidRPr="009D4E58">
        <w:rPr>
          <w:rFonts w:ascii="Times New Roman" w:hAnsi="Times New Roman" w:cs="Times New Roman"/>
          <w:b w:val="0"/>
          <w:sz w:val="20"/>
        </w:rPr>
        <w:t>»</w:t>
      </w:r>
      <w:r w:rsidR="004A3454">
        <w:rPr>
          <w:rFonts w:ascii="Times New Roman" w:hAnsi="Times New Roman" w:cs="Times New Roman"/>
          <w:b w:val="0"/>
          <w:sz w:val="20"/>
        </w:rPr>
        <w:t>.</w:t>
      </w:r>
      <w:bookmarkStart w:id="0" w:name="P2401"/>
      <w:bookmarkEnd w:id="0"/>
    </w:p>
    <w:p w:rsidR="009159CC" w:rsidRPr="00116091" w:rsidRDefault="006D3156" w:rsidP="0011609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116091">
        <w:rPr>
          <w:rFonts w:ascii="Times New Roman" w:hAnsi="Times New Roman" w:cs="Times New Roman"/>
          <w:b w:val="0"/>
          <w:sz w:val="20"/>
        </w:rPr>
        <w:t>**</w:t>
      </w:r>
      <w:r w:rsidR="0067628F" w:rsidRPr="00116091">
        <w:rPr>
          <w:rFonts w:ascii="Times New Roman" w:hAnsi="Times New Roman" w:cs="Times New Roman"/>
          <w:b w:val="0"/>
          <w:sz w:val="20"/>
        </w:rPr>
        <w:t xml:space="preserve"> Определяется в соответствии с </w:t>
      </w:r>
      <w:hyperlink r:id="rId7" w:history="1">
        <w:r w:rsidR="0067628F" w:rsidRPr="00116091">
          <w:rPr>
            <w:rFonts w:ascii="Times New Roman" w:hAnsi="Times New Roman" w:cs="Times New Roman"/>
            <w:b w:val="0"/>
            <w:sz w:val="20"/>
          </w:rPr>
          <w:t xml:space="preserve">частью </w:t>
        </w:r>
        <w:r w:rsidRPr="00116091">
          <w:rPr>
            <w:rFonts w:ascii="Times New Roman" w:hAnsi="Times New Roman" w:cs="Times New Roman"/>
            <w:b w:val="0"/>
            <w:sz w:val="20"/>
          </w:rPr>
          <w:t>2</w:t>
        </w:r>
        <w:r w:rsidR="0067628F" w:rsidRPr="00116091">
          <w:rPr>
            <w:rFonts w:ascii="Times New Roman" w:hAnsi="Times New Roman" w:cs="Times New Roman"/>
            <w:b w:val="0"/>
            <w:sz w:val="20"/>
          </w:rPr>
          <w:t xml:space="preserve"> статьи </w:t>
        </w:r>
      </w:hyperlink>
      <w:r w:rsidRPr="00116091">
        <w:rPr>
          <w:rFonts w:ascii="Times New Roman" w:hAnsi="Times New Roman" w:cs="Times New Roman"/>
          <w:b w:val="0"/>
          <w:sz w:val="20"/>
        </w:rPr>
        <w:t>29Областного</w:t>
      </w:r>
      <w:r w:rsidR="0067628F" w:rsidRPr="00116091">
        <w:rPr>
          <w:rFonts w:ascii="Times New Roman" w:hAnsi="Times New Roman" w:cs="Times New Roman"/>
          <w:b w:val="0"/>
          <w:sz w:val="20"/>
        </w:rPr>
        <w:t xml:space="preserve"> закона от </w:t>
      </w:r>
      <w:r w:rsidRPr="00116091">
        <w:rPr>
          <w:rFonts w:ascii="Times New Roman" w:hAnsi="Times New Roman" w:cs="Times New Roman"/>
          <w:b w:val="0"/>
          <w:sz w:val="20"/>
        </w:rPr>
        <w:t>12мая</w:t>
      </w:r>
      <w:r w:rsidR="0067628F" w:rsidRPr="00116091">
        <w:rPr>
          <w:rFonts w:ascii="Times New Roman" w:hAnsi="Times New Roman" w:cs="Times New Roman"/>
          <w:b w:val="0"/>
          <w:sz w:val="20"/>
        </w:rPr>
        <w:t xml:space="preserve"> 201</w:t>
      </w:r>
      <w:r w:rsidRPr="00116091">
        <w:rPr>
          <w:rFonts w:ascii="Times New Roman" w:hAnsi="Times New Roman" w:cs="Times New Roman"/>
          <w:b w:val="0"/>
          <w:sz w:val="20"/>
        </w:rPr>
        <w:t>6</w:t>
      </w:r>
      <w:r w:rsidR="0067628F" w:rsidRPr="00116091">
        <w:rPr>
          <w:rFonts w:ascii="Times New Roman" w:hAnsi="Times New Roman" w:cs="Times New Roman"/>
          <w:b w:val="0"/>
          <w:sz w:val="20"/>
        </w:rPr>
        <w:t xml:space="preserve"> года </w:t>
      </w:r>
      <w:r w:rsidRPr="00116091">
        <w:rPr>
          <w:rFonts w:ascii="Times New Roman" w:hAnsi="Times New Roman" w:cs="Times New Roman"/>
          <w:b w:val="0"/>
          <w:sz w:val="20"/>
        </w:rPr>
        <w:t>№ 525</w:t>
      </w:r>
      <w:r w:rsidR="0067628F" w:rsidRPr="00116091">
        <w:rPr>
          <w:rFonts w:ascii="Times New Roman" w:hAnsi="Times New Roman" w:cs="Times New Roman"/>
          <w:b w:val="0"/>
          <w:sz w:val="20"/>
        </w:rPr>
        <w:t>-З</w:t>
      </w:r>
      <w:r w:rsidRPr="00116091">
        <w:rPr>
          <w:rFonts w:ascii="Times New Roman" w:hAnsi="Times New Roman" w:cs="Times New Roman"/>
          <w:b w:val="0"/>
          <w:sz w:val="20"/>
        </w:rPr>
        <w:t>С</w:t>
      </w:r>
      <w:proofErr w:type="gramStart"/>
      <w:r w:rsidRPr="00116091">
        <w:rPr>
          <w:rFonts w:ascii="Times New Roman" w:hAnsi="Times New Roman" w:cs="Times New Roman"/>
          <w:b w:val="0"/>
          <w:sz w:val="20"/>
        </w:rPr>
        <w:t>«</w:t>
      </w:r>
      <w:r w:rsidR="0067628F" w:rsidRPr="00116091">
        <w:rPr>
          <w:rFonts w:ascii="Times New Roman" w:hAnsi="Times New Roman" w:cs="Times New Roman"/>
          <w:b w:val="0"/>
          <w:sz w:val="20"/>
        </w:rPr>
        <w:t>О</w:t>
      </w:r>
      <w:proofErr w:type="gramEnd"/>
      <w:r w:rsidR="0067628F" w:rsidRPr="00116091">
        <w:rPr>
          <w:rFonts w:ascii="Times New Roman" w:hAnsi="Times New Roman" w:cs="Times New Roman"/>
          <w:b w:val="0"/>
          <w:sz w:val="20"/>
        </w:rPr>
        <w:t xml:space="preserve"> выборах </w:t>
      </w:r>
      <w:r w:rsidRPr="00116091">
        <w:rPr>
          <w:rFonts w:ascii="Times New Roman" w:hAnsi="Times New Roman" w:cs="Times New Roman"/>
          <w:b w:val="0"/>
          <w:sz w:val="20"/>
        </w:rPr>
        <w:t>и референдумах в Ростовской области»</w:t>
      </w:r>
      <w:r w:rsidR="0067628F" w:rsidRPr="00116091">
        <w:rPr>
          <w:rFonts w:ascii="Times New Roman" w:hAnsi="Times New Roman" w:cs="Times New Roman"/>
          <w:b w:val="0"/>
          <w:sz w:val="20"/>
        </w:rPr>
        <w:t xml:space="preserve"> (далее - </w:t>
      </w:r>
      <w:r w:rsidRPr="00116091">
        <w:rPr>
          <w:rFonts w:ascii="Times New Roman" w:hAnsi="Times New Roman" w:cs="Times New Roman"/>
          <w:b w:val="0"/>
          <w:sz w:val="20"/>
        </w:rPr>
        <w:t>Областной</w:t>
      </w:r>
      <w:r w:rsidR="0067628F" w:rsidRPr="00116091">
        <w:rPr>
          <w:rFonts w:ascii="Times New Roman" w:hAnsi="Times New Roman" w:cs="Times New Roman"/>
          <w:b w:val="0"/>
          <w:sz w:val="20"/>
        </w:rPr>
        <w:t xml:space="preserve"> закон </w:t>
      </w:r>
      <w:r w:rsidRPr="00116091">
        <w:rPr>
          <w:rFonts w:ascii="Times New Roman" w:hAnsi="Times New Roman" w:cs="Times New Roman"/>
          <w:b w:val="0"/>
          <w:sz w:val="20"/>
        </w:rPr>
        <w:t>№ 525</w:t>
      </w:r>
      <w:r w:rsidR="0067628F" w:rsidRPr="00116091">
        <w:rPr>
          <w:rFonts w:ascii="Times New Roman" w:hAnsi="Times New Roman" w:cs="Times New Roman"/>
          <w:b w:val="0"/>
          <w:sz w:val="20"/>
        </w:rPr>
        <w:t>-З</w:t>
      </w:r>
      <w:r w:rsidRPr="00116091">
        <w:rPr>
          <w:rFonts w:ascii="Times New Roman" w:hAnsi="Times New Roman" w:cs="Times New Roman"/>
          <w:b w:val="0"/>
          <w:sz w:val="20"/>
        </w:rPr>
        <w:t>С</w:t>
      </w:r>
      <w:r w:rsidR="0067628F" w:rsidRPr="00116091">
        <w:rPr>
          <w:rFonts w:ascii="Times New Roman" w:hAnsi="Times New Roman" w:cs="Times New Roman"/>
          <w:b w:val="0"/>
          <w:sz w:val="20"/>
        </w:rPr>
        <w:t>).</w:t>
      </w:r>
    </w:p>
    <w:p w:rsidR="009159CC" w:rsidRPr="00116091" w:rsidRDefault="0067628F" w:rsidP="0011609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116091">
        <w:rPr>
          <w:rFonts w:ascii="Times New Roman" w:hAnsi="Times New Roman" w:cs="Times New Roman"/>
          <w:b w:val="0"/>
          <w:sz w:val="20"/>
        </w:rPr>
        <w:t xml:space="preserve">***Определяется в соответствии с </w:t>
      </w:r>
      <w:hyperlink r:id="rId8" w:history="1">
        <w:r w:rsidRPr="00116091">
          <w:rPr>
            <w:rFonts w:ascii="Times New Roman" w:hAnsi="Times New Roman" w:cs="Times New Roman"/>
            <w:b w:val="0"/>
            <w:sz w:val="20"/>
          </w:rPr>
          <w:t>част</w:t>
        </w:r>
        <w:r w:rsidR="006D3156" w:rsidRPr="00116091">
          <w:rPr>
            <w:rFonts w:ascii="Times New Roman" w:hAnsi="Times New Roman" w:cs="Times New Roman"/>
            <w:b w:val="0"/>
            <w:sz w:val="20"/>
          </w:rPr>
          <w:t>ью 6</w:t>
        </w:r>
        <w:r w:rsidRPr="00116091">
          <w:rPr>
            <w:rFonts w:ascii="Times New Roman" w:hAnsi="Times New Roman" w:cs="Times New Roman"/>
            <w:b w:val="0"/>
            <w:sz w:val="20"/>
          </w:rPr>
          <w:t xml:space="preserve"> статьи </w:t>
        </w:r>
        <w:r w:rsidR="006D3156" w:rsidRPr="00116091">
          <w:rPr>
            <w:rFonts w:ascii="Times New Roman" w:hAnsi="Times New Roman" w:cs="Times New Roman"/>
            <w:b w:val="0"/>
            <w:sz w:val="20"/>
          </w:rPr>
          <w:t>29</w:t>
        </w:r>
      </w:hyperlink>
      <w:r w:rsidR="006D3156" w:rsidRPr="00116091">
        <w:rPr>
          <w:rFonts w:ascii="Times New Roman" w:hAnsi="Times New Roman" w:cs="Times New Roman"/>
          <w:b w:val="0"/>
          <w:sz w:val="20"/>
        </w:rPr>
        <w:t>Областного закона № 525-ЗС</w:t>
      </w:r>
      <w:r w:rsidRPr="00116091">
        <w:rPr>
          <w:rFonts w:ascii="Times New Roman" w:hAnsi="Times New Roman" w:cs="Times New Roman"/>
          <w:b w:val="0"/>
          <w:sz w:val="20"/>
        </w:rPr>
        <w:t>.</w:t>
      </w:r>
    </w:p>
    <w:p w:rsidR="006D3156" w:rsidRPr="00116091" w:rsidRDefault="006D3156" w:rsidP="0011609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116091">
        <w:rPr>
          <w:rFonts w:ascii="Times New Roman" w:hAnsi="Times New Roman" w:cs="Times New Roman"/>
          <w:b w:val="0"/>
          <w:sz w:val="20"/>
        </w:rPr>
        <w:t xml:space="preserve">****Определяется в соответствии с </w:t>
      </w:r>
      <w:hyperlink r:id="rId9" w:history="1">
        <w:r w:rsidRPr="00116091">
          <w:rPr>
            <w:rFonts w:ascii="Times New Roman" w:hAnsi="Times New Roman" w:cs="Times New Roman"/>
            <w:b w:val="0"/>
            <w:sz w:val="20"/>
          </w:rPr>
          <w:t xml:space="preserve">частью 2 статьи </w:t>
        </w:r>
      </w:hyperlink>
      <w:r w:rsidRPr="00116091">
        <w:rPr>
          <w:rFonts w:ascii="Times New Roman" w:hAnsi="Times New Roman" w:cs="Times New Roman"/>
          <w:b w:val="0"/>
          <w:sz w:val="20"/>
        </w:rPr>
        <w:t>32 Областного закона № 525-ЗС.</w:t>
      </w:r>
    </w:p>
    <w:p w:rsidR="00F24844" w:rsidRPr="00714C05" w:rsidRDefault="00F24844"/>
    <w:sectPr w:rsidR="00F24844" w:rsidRPr="00714C05" w:rsidSect="006A5DD1">
      <w:headerReference w:type="default" r:id="rId10"/>
      <w:pgSz w:w="16838" w:h="11906" w:orient="landscape"/>
      <w:pgMar w:top="85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7723" w:rsidRDefault="00677723" w:rsidP="006A5DD1">
      <w:pPr>
        <w:spacing w:after="0" w:line="240" w:lineRule="auto"/>
      </w:pPr>
      <w:r>
        <w:separator/>
      </w:r>
    </w:p>
  </w:endnote>
  <w:endnote w:type="continuationSeparator" w:id="1">
    <w:p w:rsidR="00677723" w:rsidRDefault="00677723" w:rsidP="006A5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7723" w:rsidRDefault="00677723" w:rsidP="006A5DD1">
      <w:pPr>
        <w:spacing w:after="0" w:line="240" w:lineRule="auto"/>
      </w:pPr>
      <w:r>
        <w:separator/>
      </w:r>
    </w:p>
  </w:footnote>
  <w:footnote w:type="continuationSeparator" w:id="1">
    <w:p w:rsidR="00677723" w:rsidRDefault="00677723" w:rsidP="006A5D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1909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A5DD1" w:rsidRPr="006A5DD1" w:rsidRDefault="00886E91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A5DD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6A5DD1" w:rsidRPr="006A5DD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6A5DD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D4E5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A5DD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A5DD1" w:rsidRDefault="006A5DD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1B0F28"/>
    <w:multiLevelType w:val="hybridMultilevel"/>
    <w:tmpl w:val="0A2EF8E2"/>
    <w:lvl w:ilvl="0" w:tplc="7CB4AD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316CE"/>
    <w:rsid w:val="00006125"/>
    <w:rsid w:val="00022A41"/>
    <w:rsid w:val="000316CE"/>
    <w:rsid w:val="0004015D"/>
    <w:rsid w:val="00057EE6"/>
    <w:rsid w:val="00061046"/>
    <w:rsid w:val="00076B2B"/>
    <w:rsid w:val="000E4558"/>
    <w:rsid w:val="001056BB"/>
    <w:rsid w:val="001079B7"/>
    <w:rsid w:val="00116091"/>
    <w:rsid w:val="001663BC"/>
    <w:rsid w:val="00185F61"/>
    <w:rsid w:val="001879EE"/>
    <w:rsid w:val="001D2CCD"/>
    <w:rsid w:val="002069A7"/>
    <w:rsid w:val="00216B95"/>
    <w:rsid w:val="00275ABB"/>
    <w:rsid w:val="002B4A2C"/>
    <w:rsid w:val="002C40EE"/>
    <w:rsid w:val="00315C61"/>
    <w:rsid w:val="00325C2A"/>
    <w:rsid w:val="0033070B"/>
    <w:rsid w:val="00331540"/>
    <w:rsid w:val="003B6D89"/>
    <w:rsid w:val="003C2A2E"/>
    <w:rsid w:val="003E0D98"/>
    <w:rsid w:val="00461DBB"/>
    <w:rsid w:val="00466801"/>
    <w:rsid w:val="004805A5"/>
    <w:rsid w:val="004A3454"/>
    <w:rsid w:val="004C0794"/>
    <w:rsid w:val="004D5D94"/>
    <w:rsid w:val="00567BA2"/>
    <w:rsid w:val="005711D7"/>
    <w:rsid w:val="0058225E"/>
    <w:rsid w:val="00631999"/>
    <w:rsid w:val="00643776"/>
    <w:rsid w:val="00643D0D"/>
    <w:rsid w:val="0065273A"/>
    <w:rsid w:val="00656D34"/>
    <w:rsid w:val="00663EA0"/>
    <w:rsid w:val="0067628F"/>
    <w:rsid w:val="00676C4E"/>
    <w:rsid w:val="00677723"/>
    <w:rsid w:val="00680747"/>
    <w:rsid w:val="00690D7E"/>
    <w:rsid w:val="006A5DD1"/>
    <w:rsid w:val="006D3156"/>
    <w:rsid w:val="00714C05"/>
    <w:rsid w:val="00774FF9"/>
    <w:rsid w:val="007C2E8B"/>
    <w:rsid w:val="00823264"/>
    <w:rsid w:val="008263C5"/>
    <w:rsid w:val="00831267"/>
    <w:rsid w:val="008511AA"/>
    <w:rsid w:val="00886E91"/>
    <w:rsid w:val="008E4FE6"/>
    <w:rsid w:val="008F7B40"/>
    <w:rsid w:val="009159CC"/>
    <w:rsid w:val="00921B2F"/>
    <w:rsid w:val="00953A69"/>
    <w:rsid w:val="00972B6D"/>
    <w:rsid w:val="009916F0"/>
    <w:rsid w:val="009A1A20"/>
    <w:rsid w:val="009A50C4"/>
    <w:rsid w:val="009C6598"/>
    <w:rsid w:val="009D4E58"/>
    <w:rsid w:val="00A239D8"/>
    <w:rsid w:val="00A47A15"/>
    <w:rsid w:val="00A9718A"/>
    <w:rsid w:val="00AF3FD8"/>
    <w:rsid w:val="00B44D2B"/>
    <w:rsid w:val="00B544A4"/>
    <w:rsid w:val="00B70453"/>
    <w:rsid w:val="00B776DF"/>
    <w:rsid w:val="00BB1191"/>
    <w:rsid w:val="00C230DE"/>
    <w:rsid w:val="00C47F53"/>
    <w:rsid w:val="00C67788"/>
    <w:rsid w:val="00C9719F"/>
    <w:rsid w:val="00CF022B"/>
    <w:rsid w:val="00CF0732"/>
    <w:rsid w:val="00D15094"/>
    <w:rsid w:val="00D84B93"/>
    <w:rsid w:val="00DB66AD"/>
    <w:rsid w:val="00DD19F5"/>
    <w:rsid w:val="00DF70AC"/>
    <w:rsid w:val="00E5713D"/>
    <w:rsid w:val="00E84165"/>
    <w:rsid w:val="00E9225F"/>
    <w:rsid w:val="00EC21A7"/>
    <w:rsid w:val="00F24844"/>
    <w:rsid w:val="00FA0257"/>
    <w:rsid w:val="00FA782B"/>
    <w:rsid w:val="00FE5F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6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16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A5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A5DD1"/>
  </w:style>
  <w:style w:type="paragraph" w:styleId="a5">
    <w:name w:val="footer"/>
    <w:basedOn w:val="a"/>
    <w:link w:val="a6"/>
    <w:uiPriority w:val="99"/>
    <w:semiHidden/>
    <w:unhideWhenUsed/>
    <w:rsid w:val="006A5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A5DD1"/>
  </w:style>
  <w:style w:type="paragraph" w:customStyle="1" w:styleId="ConsPlusTitle">
    <w:name w:val="ConsPlusTitle"/>
    <w:rsid w:val="006762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7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8CAB90FF4D32ED88F639548ED834AF647EF3A2930AF61FA0DE43680F9B17247831EB1223773AD0Bx037L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8CAB90FF4D32ED88F639548ED834AF647EF3A2930AF61FA0DE43680F9B17247831EB1223773AC0Dx032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8CAB90FF4D32ED88F639548ED834AF647EF3A2930AF61FA0DE43680F9B17247831EB1223773AD0Bx037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519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User111</dc:creator>
  <cp:lastModifiedBy>user</cp:lastModifiedBy>
  <cp:revision>39</cp:revision>
  <cp:lastPrinted>2018-04-20T10:29:00Z</cp:lastPrinted>
  <dcterms:created xsi:type="dcterms:W3CDTF">2018-04-16T07:44:00Z</dcterms:created>
  <dcterms:modified xsi:type="dcterms:W3CDTF">2026-07-01T09:00:00Z</dcterms:modified>
</cp:coreProperties>
</file>